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 탐험과 친구 찾기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대인관계, 공동체 의식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감정과 사회정서 영역 탐색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감정을 인식하고 표현할 수 있다.</w:t>
      </w:r>
    </w:p>
    <w:p>
      <w:pPr>
        <w:spacing w:after="80"/>
      </w:pPr>
      <w:r>
        <w:rPr>
          <w:sz w:val="21"/>
          <w:szCs w:val="21"/>
        </w:rPr>
        <w:t xml:space="preserve">· 타인의 감정을 이해하고 공감할 수 있다.</w:t>
      </w:r>
    </w:p>
    <w:p>
      <w:pPr>
        <w:spacing w:after="80"/>
      </w:pPr>
      <w:r>
        <w:rPr>
          <w:sz w:val="21"/>
          <w:szCs w:val="21"/>
        </w:rPr>
        <w:t xml:space="preserve">· 사회정서 영역의 중요성을 이해한다.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이야기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아침에 어떤 기분이었나요? 기분을 색깔로 표현해 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기분을 색깔로 표현하고 친구들과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감정을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사회정서 영역 탐험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우리의 감정 친구들을 찾아볼까요? 각 영역의 친구들을 소개합니다.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각 영역의 친구 이름을 듣고, 자신이 관심 있는 영역에 동그라미를 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감정과 신체 반응 연결하기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감정을 느낄 때 우리 몸은 어떻게 반응할까요? 스티커를 붙여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활동지에 감정에 따른 신체 반응을 스티커로 표시한다.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활동지를 활용하여 학생들이 직접 참여할 수 있도록 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신체 반응을 설명할 때 구체적인 예시를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마법 주문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3-3-5 마음 풍선 호흡을 하며 감정 마법 주문을 만들어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자신만의 감정 마법 주문을 만들어 친구들과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창의적으로 주문을 만들 수 있도록 돕는다.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감정을 인식하고 표현하는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활동지와 발표를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표현할 때 비판하지 않고 수용적인 태도를 유지한다.</w:t>
      </w:r>
    </w:p>
    <w:p>
      <w:pPr>
        <w:spacing w:after="80"/>
      </w:pPr>
      <w:r>
        <w:rPr>
          <w:sz w:val="21"/>
          <w:szCs w:val="21"/>
        </w:rPr>
        <w:t xml:space="preserve">· 활동 중 학생들이 서로의 감정을 존중하도록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2026-07-04T02:26:57.953Z</dcterms:created>
  <dcterms:modified xsi:type="dcterms:W3CDTF">2026-07-04T02:26:57.953Z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